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D9C35" w14:textId="77777777" w:rsidR="005A6C67" w:rsidRPr="00AA7042" w:rsidRDefault="005A6C67" w:rsidP="005A6C67">
      <w:pPr>
        <w:pStyle w:val="Heading1"/>
        <w:jc w:val="center"/>
      </w:pPr>
      <w:r>
        <w:rPr>
          <w:rFonts w:ascii="Arial" w:hAnsi="Arial" w:cs="Arial"/>
          <w:b/>
          <w:noProof/>
        </w:rPr>
        <w:drawing>
          <wp:inline distT="0" distB="0" distL="0" distR="0" wp14:anchorId="4DFCA5D0" wp14:editId="7071F08E">
            <wp:extent cx="2678897" cy="1201420"/>
            <wp:effectExtent l="0" t="0" r="7620" b="0"/>
            <wp:docPr id="6" name="Picture 6" descr="The Ohio State University Libraries log with block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Ohio State University Libraries log with block O."/>
                    <pic:cNvPicPr/>
                  </pic:nvPicPr>
                  <pic:blipFill>
                    <a:blip r:embed="rId4">
                      <a:extLst>
                        <a:ext uri="{28A0092B-C50C-407E-A947-70E740481C1C}">
                          <a14:useLocalDpi xmlns:a14="http://schemas.microsoft.com/office/drawing/2010/main" val="0"/>
                        </a:ext>
                      </a:extLst>
                    </a:blip>
                    <a:stretch>
                      <a:fillRect/>
                    </a:stretch>
                  </pic:blipFill>
                  <pic:spPr>
                    <a:xfrm>
                      <a:off x="0" y="0"/>
                      <a:ext cx="2780840" cy="1247139"/>
                    </a:xfrm>
                    <a:prstGeom prst="rect">
                      <a:avLst/>
                    </a:prstGeom>
                  </pic:spPr>
                </pic:pic>
              </a:graphicData>
            </a:graphic>
          </wp:inline>
        </w:drawing>
      </w:r>
    </w:p>
    <w:p w14:paraId="049C87D9" w14:textId="0E8B15A4" w:rsidR="005A6C67" w:rsidRPr="005A6C67" w:rsidRDefault="005A6C67" w:rsidP="005A6C67">
      <w:pPr>
        <w:pStyle w:val="Heading1"/>
        <w:rPr>
          <w:rFonts w:asciiTheme="minorHAnsi" w:hAnsiTheme="minorHAnsi" w:cstheme="minorHAnsi"/>
          <w:b/>
          <w:bCs/>
          <w:color w:val="auto"/>
          <w:sz w:val="36"/>
          <w:szCs w:val="36"/>
        </w:rPr>
      </w:pPr>
      <w:r>
        <w:rPr>
          <w:rFonts w:asciiTheme="minorHAnsi" w:hAnsiTheme="minorHAnsi" w:cstheme="minorHAnsi"/>
          <w:b/>
          <w:bCs/>
          <w:color w:val="auto"/>
          <w:sz w:val="36"/>
          <w:szCs w:val="36"/>
        </w:rPr>
        <w:t>Digitization Services and Digital Projects Coordinator</w:t>
      </w:r>
    </w:p>
    <w:p w14:paraId="58CAE211" w14:textId="77777777" w:rsidR="005A6C67" w:rsidRPr="005A6C67" w:rsidRDefault="005A6C67" w:rsidP="005A6C67">
      <w:pPr>
        <w:pStyle w:val="Heading2"/>
        <w:rPr>
          <w:rFonts w:asciiTheme="minorHAnsi" w:eastAsiaTheme="minorHAnsi" w:hAnsiTheme="minorHAnsi" w:cstheme="minorBidi"/>
          <w:color w:val="auto"/>
          <w:sz w:val="22"/>
          <w:szCs w:val="22"/>
        </w:rPr>
      </w:pPr>
      <w:r w:rsidRPr="005A6C67">
        <w:rPr>
          <w:rFonts w:asciiTheme="minorHAnsi" w:eastAsiaTheme="minorHAnsi" w:hAnsiTheme="minorHAnsi" w:cstheme="minorBidi"/>
          <w:color w:val="auto"/>
          <w:sz w:val="22"/>
          <w:szCs w:val="22"/>
        </w:rPr>
        <w:t xml:space="preserve">The Digitization Services and Digital Projects Coordinator is responsible for managing and triaging patron-driven reformatting requests including consulting and working with departmental curators and external partners to develop and oversee digitization/reformatting projects that support the </w:t>
      </w:r>
      <w:proofErr w:type="gramStart"/>
      <w:r w:rsidRPr="005A6C67">
        <w:rPr>
          <w:rFonts w:asciiTheme="minorHAnsi" w:eastAsiaTheme="minorHAnsi" w:hAnsiTheme="minorHAnsi" w:cstheme="minorBidi"/>
          <w:color w:val="auto"/>
          <w:sz w:val="22"/>
          <w:szCs w:val="22"/>
        </w:rPr>
        <w:t>Libraries’</w:t>
      </w:r>
      <w:proofErr w:type="gramEnd"/>
      <w:r w:rsidRPr="005A6C67">
        <w:rPr>
          <w:rFonts w:asciiTheme="minorHAnsi" w:eastAsiaTheme="minorHAnsi" w:hAnsiTheme="minorHAnsi" w:cstheme="minorBidi"/>
          <w:color w:val="auto"/>
          <w:sz w:val="22"/>
          <w:szCs w:val="22"/>
        </w:rPr>
        <w:t xml:space="preserve"> commitment to collections access, use, and preservation. Works with </w:t>
      </w:r>
      <w:proofErr w:type="gramStart"/>
      <w:r w:rsidRPr="005A6C67">
        <w:rPr>
          <w:rFonts w:asciiTheme="minorHAnsi" w:eastAsiaTheme="minorHAnsi" w:hAnsiTheme="minorHAnsi" w:cstheme="minorBidi"/>
          <w:color w:val="auto"/>
          <w:sz w:val="22"/>
          <w:szCs w:val="22"/>
        </w:rPr>
        <w:t>Libraries colleagues</w:t>
      </w:r>
      <w:proofErr w:type="gramEnd"/>
      <w:r w:rsidRPr="005A6C67">
        <w:rPr>
          <w:rFonts w:asciiTheme="minorHAnsi" w:eastAsiaTheme="minorHAnsi" w:hAnsiTheme="minorHAnsi" w:cstheme="minorBidi"/>
          <w:color w:val="auto"/>
          <w:sz w:val="22"/>
          <w:szCs w:val="22"/>
        </w:rPr>
        <w:t xml:space="preserve"> across divisions to develop and maintain collaborative workflows related to digital accessibility management, metadata creation, and off-site digitization/reformatting of collection materials. Develops and compiles statistical metrics for ongoing assessment of Thompson Special Collections’ digitization and reformatting program. Coordinates the transportation of collection materials for off-site reformatting and conservation. </w:t>
      </w:r>
      <w:proofErr w:type="gramStart"/>
      <w:r w:rsidRPr="005A6C67">
        <w:rPr>
          <w:rFonts w:asciiTheme="minorHAnsi" w:eastAsiaTheme="minorHAnsi" w:hAnsiTheme="minorHAnsi" w:cstheme="minorBidi"/>
          <w:color w:val="auto"/>
          <w:sz w:val="22"/>
          <w:szCs w:val="22"/>
        </w:rPr>
        <w:t>Collaborates</w:t>
      </w:r>
      <w:proofErr w:type="gramEnd"/>
      <w:r w:rsidRPr="005A6C67">
        <w:rPr>
          <w:rFonts w:asciiTheme="minorHAnsi" w:eastAsiaTheme="minorHAnsi" w:hAnsiTheme="minorHAnsi" w:cstheme="minorBidi"/>
          <w:color w:val="auto"/>
          <w:sz w:val="22"/>
          <w:szCs w:val="22"/>
        </w:rPr>
        <w:t xml:space="preserve"> with other Libraries departments (such as Preservation/Conservation, Digitization, IT, Inter-Library Loan, and Metadata Initiatives) to facilitate digital access, preservation, and presentation of Thompson Special Collections’ materials to users of all types.</w:t>
      </w:r>
    </w:p>
    <w:p w14:paraId="41F0861C" w14:textId="45616E9D" w:rsidR="005A6C67" w:rsidRPr="005A6C67" w:rsidRDefault="005A6C67" w:rsidP="005A6C67">
      <w:pPr>
        <w:pStyle w:val="Heading2"/>
        <w:rPr>
          <w:rFonts w:asciiTheme="minorHAnsi" w:eastAsiaTheme="minorHAnsi" w:hAnsiTheme="minorHAnsi" w:cstheme="minorBidi"/>
          <w:color w:val="auto"/>
          <w:sz w:val="22"/>
          <w:szCs w:val="22"/>
        </w:rPr>
      </w:pPr>
      <w:r w:rsidRPr="005A6C67">
        <w:rPr>
          <w:rFonts w:asciiTheme="minorHAnsi" w:eastAsiaTheme="minorHAnsi" w:hAnsiTheme="minorHAnsi" w:cstheme="minorBidi"/>
          <w:color w:val="auto"/>
          <w:sz w:val="22"/>
          <w:szCs w:val="22"/>
        </w:rPr>
        <w:t xml:space="preserve">University Libraries’ faculty and staff embrace Ohio State’s </w:t>
      </w:r>
      <w:hyperlink r:id="rId5" w:history="1">
        <w:r w:rsidRPr="005A6C67">
          <w:rPr>
            <w:rStyle w:val="Hyperlink"/>
            <w:rFonts w:asciiTheme="minorHAnsi" w:eastAsiaTheme="minorHAnsi" w:hAnsiTheme="minorHAnsi" w:cstheme="minorBidi"/>
            <w:sz w:val="22"/>
            <w:szCs w:val="22"/>
          </w:rPr>
          <w:t>Shared Values</w:t>
        </w:r>
      </w:hyperlink>
      <w:r w:rsidRPr="005A6C67">
        <w:rPr>
          <w:rFonts w:asciiTheme="minorHAnsi" w:eastAsiaTheme="minorHAnsi" w:hAnsiTheme="minorHAnsi" w:cstheme="minorBidi"/>
          <w:color w:val="auto"/>
          <w:sz w:val="22"/>
          <w:szCs w:val="22"/>
        </w:rPr>
        <w:t xml:space="preserve"> and strive to enact the behaviors guided by those values in all that we do. This position is dedicated to advancing the culture of University Libraries and the work of the Special Collections and Area Studies unit. All other duties as assigned.</w:t>
      </w:r>
    </w:p>
    <w:p w14:paraId="4BDEEA7A" w14:textId="375031E5" w:rsidR="005A6C67" w:rsidRPr="005A6C67" w:rsidRDefault="005A6C67" w:rsidP="005A6C67">
      <w:pPr>
        <w:pStyle w:val="Heading2"/>
        <w:rPr>
          <w:rFonts w:asciiTheme="minorHAnsi" w:eastAsiaTheme="minorHAnsi" w:hAnsiTheme="minorHAnsi" w:cstheme="minorBidi"/>
          <w:b/>
          <w:bCs/>
          <w:color w:val="auto"/>
          <w:sz w:val="22"/>
          <w:szCs w:val="22"/>
          <w:u w:val="single"/>
        </w:rPr>
      </w:pPr>
      <w:r w:rsidRPr="005A6C67">
        <w:rPr>
          <w:rFonts w:asciiTheme="minorHAnsi" w:eastAsiaTheme="minorHAnsi" w:hAnsiTheme="minorHAnsi" w:cstheme="minorBidi"/>
          <w:b/>
          <w:bCs/>
          <w:color w:val="auto"/>
          <w:sz w:val="22"/>
          <w:szCs w:val="22"/>
          <w:u w:val="single"/>
        </w:rPr>
        <w:t>Education and Experience</w:t>
      </w:r>
    </w:p>
    <w:p w14:paraId="4DF6F8EC" w14:textId="1A96F137" w:rsidR="005A6C67" w:rsidRPr="005A6C67" w:rsidRDefault="005A6C67" w:rsidP="005A6C67">
      <w:pPr>
        <w:pStyle w:val="Heading2"/>
        <w:rPr>
          <w:rFonts w:asciiTheme="minorHAnsi" w:eastAsiaTheme="minorHAnsi" w:hAnsiTheme="minorHAnsi" w:cstheme="minorBidi"/>
          <w:color w:val="auto"/>
          <w:sz w:val="22"/>
          <w:szCs w:val="22"/>
        </w:rPr>
      </w:pPr>
      <w:r w:rsidRPr="005A6C67">
        <w:rPr>
          <w:rFonts w:asciiTheme="minorHAnsi" w:eastAsiaTheme="minorHAnsi" w:hAnsiTheme="minorHAnsi" w:cstheme="minorBidi"/>
          <w:b/>
          <w:bCs/>
          <w:color w:val="auto"/>
          <w:sz w:val="22"/>
          <w:szCs w:val="22"/>
        </w:rPr>
        <w:t>Required:</w:t>
      </w:r>
      <w:r w:rsidRPr="005A6C67">
        <w:rPr>
          <w:rFonts w:asciiTheme="minorHAnsi" w:eastAsiaTheme="minorHAnsi" w:hAnsiTheme="minorHAnsi" w:cstheme="minorBidi"/>
          <w:color w:val="auto"/>
          <w:sz w:val="22"/>
          <w:szCs w:val="22"/>
        </w:rPr>
        <w:t xml:space="preserve"> </w:t>
      </w:r>
      <w:proofErr w:type="gramStart"/>
      <w:r w:rsidRPr="005A6C67">
        <w:rPr>
          <w:rFonts w:asciiTheme="minorHAnsi" w:eastAsiaTheme="minorHAnsi" w:hAnsiTheme="minorHAnsi" w:cstheme="minorBidi"/>
          <w:color w:val="auto"/>
          <w:sz w:val="22"/>
          <w:szCs w:val="22"/>
        </w:rPr>
        <w:t>Bachelor's degree in Liberal Arts</w:t>
      </w:r>
      <w:proofErr w:type="gramEnd"/>
      <w:r w:rsidRPr="005A6C67">
        <w:rPr>
          <w:rFonts w:asciiTheme="minorHAnsi" w:eastAsiaTheme="minorHAnsi" w:hAnsiTheme="minorHAnsi" w:cstheme="minorBidi"/>
          <w:color w:val="auto"/>
          <w:sz w:val="22"/>
          <w:szCs w:val="22"/>
        </w:rPr>
        <w:t>, Computer Science, or related field or an equivalent combination of education and experience. At least 2 years of experience working with digital projects and reformatting, preferably within an academic library and/or special collections setting. Knowledge of current and best practices in digitization and reformatting and metadata creation and maintenance. Demonstrated experience in project management. Ability to prioritize multiple simultaneous demands. Excellent written and oral communication skills and strong problem-solving and analytical skills. Proficiency with standard office-related tools and technology, such as MS Office, as well as equipment supporting collections reformatting (such as book scanners and digital cameras).</w:t>
      </w:r>
    </w:p>
    <w:p w14:paraId="2E6B8F1B" w14:textId="77777777" w:rsidR="005A6C67" w:rsidRDefault="005A6C67" w:rsidP="005A6C67">
      <w:pPr>
        <w:pStyle w:val="Heading2"/>
        <w:rPr>
          <w:rFonts w:asciiTheme="minorHAnsi" w:eastAsiaTheme="minorHAnsi" w:hAnsiTheme="minorHAnsi" w:cstheme="minorBidi"/>
          <w:color w:val="auto"/>
          <w:sz w:val="22"/>
          <w:szCs w:val="22"/>
        </w:rPr>
      </w:pPr>
      <w:r w:rsidRPr="005A6C67">
        <w:rPr>
          <w:rFonts w:asciiTheme="minorHAnsi" w:eastAsiaTheme="minorHAnsi" w:hAnsiTheme="minorHAnsi" w:cstheme="minorBidi"/>
          <w:b/>
          <w:bCs/>
          <w:color w:val="auto"/>
          <w:sz w:val="22"/>
          <w:szCs w:val="22"/>
        </w:rPr>
        <w:lastRenderedPageBreak/>
        <w:t>Desired:</w:t>
      </w:r>
      <w:r w:rsidRPr="005A6C67">
        <w:rPr>
          <w:rFonts w:asciiTheme="minorHAnsi" w:eastAsiaTheme="minorHAnsi" w:hAnsiTheme="minorHAnsi" w:cstheme="minorBidi"/>
          <w:color w:val="auto"/>
          <w:sz w:val="22"/>
          <w:szCs w:val="22"/>
        </w:rPr>
        <w:t xml:space="preserve"> 4-8 years of experience working with special collections/archival resources reformatting and digital preservation. Appropriate advanced degree in digitization/reformatting, the digital humanities, library science and/or in a field related to the wide scope of subject and linguistic coverage in Thompson Special Collections. Knowledge of trends and current best practices in digitization, reformatting, and metadata creation and revision. Knowledge of digital collections conservation and preservation best practices.</w:t>
      </w:r>
    </w:p>
    <w:p w14:paraId="31221946" w14:textId="2BB08859" w:rsidR="005A6C67" w:rsidRPr="00211BCF" w:rsidRDefault="005A6C67" w:rsidP="005A6C67">
      <w:pPr>
        <w:pStyle w:val="Heading2"/>
        <w:rPr>
          <w:b/>
          <w:bCs/>
          <w:color w:val="auto"/>
          <w:sz w:val="24"/>
          <w:szCs w:val="24"/>
        </w:rPr>
      </w:pPr>
      <w:r w:rsidRPr="00211BCF">
        <w:rPr>
          <w:b/>
          <w:bCs/>
          <w:color w:val="auto"/>
          <w:sz w:val="24"/>
          <w:szCs w:val="24"/>
        </w:rPr>
        <w:t>Posting Range</w:t>
      </w:r>
    </w:p>
    <w:p w14:paraId="04306D52" w14:textId="58967EF4" w:rsidR="005A6C67" w:rsidRDefault="005A6C67" w:rsidP="005A6C67">
      <w:r w:rsidRPr="00AE0078">
        <w:t xml:space="preserve">The posting range for this position is </w:t>
      </w:r>
      <w:r>
        <w:t>$</w:t>
      </w:r>
      <w:r>
        <w:t>47,700-$57,000 annually.</w:t>
      </w:r>
    </w:p>
    <w:p w14:paraId="50DEA2ED" w14:textId="77777777" w:rsidR="005A6C67" w:rsidRPr="00640743" w:rsidRDefault="005A6C67" w:rsidP="005A6C67">
      <w:pPr>
        <w:pStyle w:val="Heading2"/>
        <w:rPr>
          <w:rFonts w:asciiTheme="minorHAnsi" w:hAnsiTheme="minorHAnsi"/>
          <w:b/>
          <w:bCs/>
          <w:color w:val="auto"/>
          <w:sz w:val="24"/>
          <w:szCs w:val="24"/>
        </w:rPr>
      </w:pPr>
      <w:r w:rsidRPr="00640743">
        <w:rPr>
          <w:rFonts w:asciiTheme="minorHAnsi" w:hAnsiTheme="minorHAnsi"/>
          <w:b/>
          <w:bCs/>
          <w:color w:val="auto"/>
          <w:sz w:val="24"/>
          <w:szCs w:val="24"/>
        </w:rPr>
        <w:t>Application</w:t>
      </w:r>
    </w:p>
    <w:p w14:paraId="081D4A86" w14:textId="6C047509" w:rsidR="005A6C67" w:rsidRDefault="005A6C67" w:rsidP="005A6C67">
      <w:pPr>
        <w:rPr>
          <w:b/>
          <w:bCs/>
        </w:rPr>
      </w:pPr>
      <w:r w:rsidRPr="00E02A6F">
        <w:rPr>
          <w:rFonts w:cstheme="minorHAnsi"/>
        </w:rPr>
        <w:t>Please submit cover letter and resume with the online application at</w:t>
      </w:r>
      <w:r w:rsidRPr="001E60F7">
        <w:t xml:space="preserve"> </w:t>
      </w:r>
      <w:hyperlink r:id="rId6" w:history="1">
        <w:r w:rsidRPr="00C96EFD">
          <w:rPr>
            <w:rStyle w:val="Hyperlink"/>
          </w:rPr>
          <w:t>https://osu.wd1.myworkdayjobs.com/OSUCareers/job/Columbus-Campus/Digitization-Services-and-Digital-Projects-Coordinator_R145068-1</w:t>
        </w:r>
      </w:hyperlink>
      <w:r>
        <w:t xml:space="preserve"> </w:t>
      </w:r>
      <w:r w:rsidRPr="00E02A6F">
        <w:rPr>
          <w:rFonts w:cstheme="minorHAnsi"/>
        </w:rPr>
        <w:t xml:space="preserve">by </w:t>
      </w:r>
      <w:r>
        <w:rPr>
          <w:rFonts w:cstheme="minorHAnsi"/>
        </w:rPr>
        <w:t>03/02</w:t>
      </w:r>
      <w:r>
        <w:rPr>
          <w:rFonts w:cstheme="minorHAnsi"/>
        </w:rPr>
        <w:t>/2026</w:t>
      </w:r>
      <w:r w:rsidRPr="00E02A6F">
        <w:rPr>
          <w:rFonts w:cstheme="minorHAnsi"/>
        </w:rPr>
        <w:t>. </w:t>
      </w:r>
    </w:p>
    <w:p w14:paraId="66C0A3C9" w14:textId="77777777" w:rsidR="005A6C67" w:rsidRPr="00640743" w:rsidRDefault="005A6C67" w:rsidP="005A6C67">
      <w:pPr>
        <w:pStyle w:val="Heading2"/>
        <w:rPr>
          <w:rFonts w:asciiTheme="minorHAnsi" w:hAnsiTheme="minorHAnsi"/>
          <w:b/>
          <w:bCs/>
          <w:color w:val="auto"/>
          <w:sz w:val="24"/>
          <w:szCs w:val="24"/>
        </w:rPr>
      </w:pPr>
      <w:r w:rsidRPr="00640743">
        <w:rPr>
          <w:rFonts w:asciiTheme="minorHAnsi" w:hAnsiTheme="minorHAnsi"/>
          <w:b/>
          <w:bCs/>
          <w:color w:val="auto"/>
          <w:sz w:val="24"/>
          <w:szCs w:val="24"/>
        </w:rPr>
        <w:t>About The Ohio State University Libraries</w:t>
      </w:r>
    </w:p>
    <w:p w14:paraId="07583D33" w14:textId="77777777" w:rsidR="005A6C67" w:rsidRPr="00AE0078" w:rsidRDefault="005A6C67" w:rsidP="005A6C67">
      <w:r w:rsidRPr="00AE0078">
        <w:t xml:space="preserve">The </w:t>
      </w:r>
      <w:proofErr w:type="gramStart"/>
      <w:r w:rsidRPr="00AE0078">
        <w:t>Libraries</w:t>
      </w:r>
      <w:proofErr w:type="gramEnd"/>
      <w:r w:rsidRPr="00AE0078">
        <w:t xml:space="preserve"> </w:t>
      </w:r>
      <w:proofErr w:type="gramStart"/>
      <w:r w:rsidRPr="00AE0078">
        <w:t>promotes</w:t>
      </w:r>
      <w:proofErr w:type="gramEnd"/>
      <w:r w:rsidRPr="00AE0078">
        <w:t xml:space="preserve"> innovative research and creative expression, </w:t>
      </w:r>
      <w:proofErr w:type="gramStart"/>
      <w:r w:rsidRPr="00AE0078">
        <w:t>advances</w:t>
      </w:r>
      <w:proofErr w:type="gramEnd"/>
      <w:r w:rsidRPr="00AE0078">
        <w:t xml:space="preserve"> effective teaching, </w:t>
      </w:r>
      <w:proofErr w:type="gramStart"/>
      <w:r w:rsidRPr="00AE0078">
        <w:t>curates</w:t>
      </w:r>
      <w:proofErr w:type="gramEnd"/>
      <w:r w:rsidRPr="00AE0078">
        <w:t xml:space="preserve"> and </w:t>
      </w:r>
      <w:proofErr w:type="gramStart"/>
      <w:r w:rsidRPr="00AE0078">
        <w:t>preserves</w:t>
      </w:r>
      <w:proofErr w:type="gramEnd"/>
      <w:r w:rsidRPr="00AE0078">
        <w:t xml:space="preserve"> information essential for scholarship and learning at Ohio State, and </w:t>
      </w:r>
      <w:proofErr w:type="gramStart"/>
      <w:r w:rsidRPr="00AE0078">
        <w:t>shares</w:t>
      </w:r>
      <w:proofErr w:type="gramEnd"/>
      <w:r w:rsidRPr="00AE0078">
        <w:t xml:space="preserve"> knowledge and culture with the people of Ohio, the nation, and the world. Libraries faculty and staff live these values in all that we do: Discovery, Connection, Integrity, and Stewardship.  Learn about our </w:t>
      </w:r>
      <w:hyperlink r:id="rId7" w:tgtFrame="_blank" w:history="1">
        <w:r w:rsidRPr="00AE0078">
          <w:rPr>
            <w:rStyle w:val="Hyperlink"/>
          </w:rPr>
          <w:t>strategic directions</w:t>
        </w:r>
      </w:hyperlink>
      <w:r w:rsidRPr="00AE0078">
        <w:t>.</w:t>
      </w:r>
    </w:p>
    <w:p w14:paraId="5F308592" w14:textId="77777777" w:rsidR="005A6C67" w:rsidRPr="00AE0078" w:rsidRDefault="005A6C67" w:rsidP="005A6C67">
      <w:r w:rsidRPr="00AE0078">
        <w:t xml:space="preserve">The </w:t>
      </w:r>
      <w:proofErr w:type="gramStart"/>
      <w:r w:rsidRPr="00AE0078">
        <w:t>Libraries’</w:t>
      </w:r>
      <w:proofErr w:type="gramEnd"/>
      <w:r w:rsidRPr="00AE0078">
        <w:t xml:space="preserve"> greatest resource is our faculty and staff. Their expertise produces value beyond the collections and their commitment to continual improvement and innovation is one of the most significant ways the </w:t>
      </w:r>
      <w:proofErr w:type="gramStart"/>
      <w:r w:rsidRPr="00AE0078">
        <w:t>Libraries</w:t>
      </w:r>
      <w:proofErr w:type="gramEnd"/>
      <w:r w:rsidRPr="00AE0078">
        <w:t xml:space="preserve"> meets the diverse and evolving information needs of university students, faculty, and staff, alongside scholars throughout Ohio and the world.</w:t>
      </w:r>
    </w:p>
    <w:p w14:paraId="63812D25" w14:textId="77777777" w:rsidR="005A6C67" w:rsidRPr="00AE0078" w:rsidRDefault="005A6C67" w:rsidP="005A6C67">
      <w:r w:rsidRPr="00AE0078">
        <w:t xml:space="preserve">As a global leader, the </w:t>
      </w:r>
      <w:proofErr w:type="gramStart"/>
      <w:r w:rsidRPr="00AE0078">
        <w:t>Libraries</w:t>
      </w:r>
      <w:proofErr w:type="gramEnd"/>
      <w:r w:rsidRPr="00AE0078">
        <w:t xml:space="preserve"> is actively engaged in local, statewide, national, and international initiatives to help shape the future of academic research libraries. These activities and the innovations that result enhance our ability to acquire, manage, and preserve emerging information resources, support knowledge creation, and enable its effective transmission to future learners. Learn more on the </w:t>
      </w:r>
      <w:hyperlink r:id="rId8" w:tgtFrame="_blank" w:history="1">
        <w:r w:rsidRPr="00AE0078">
          <w:rPr>
            <w:rStyle w:val="Hyperlink"/>
          </w:rPr>
          <w:t>Libraries website</w:t>
        </w:r>
      </w:hyperlink>
      <w:r w:rsidRPr="00AE0078">
        <w:t>.</w:t>
      </w:r>
    </w:p>
    <w:p w14:paraId="6DADCEFD" w14:textId="77777777" w:rsidR="005A6C67" w:rsidRPr="00AE0078" w:rsidRDefault="005A6C67" w:rsidP="005A6C67">
      <w:r w:rsidRPr="00AE0078">
        <w:t xml:space="preserve">The </w:t>
      </w:r>
      <w:proofErr w:type="gramStart"/>
      <w:r w:rsidRPr="00AE0078">
        <w:t>Libraries</w:t>
      </w:r>
      <w:proofErr w:type="gramEnd"/>
      <w:r w:rsidRPr="00AE0078">
        <w:t xml:space="preserve"> </w:t>
      </w:r>
      <w:proofErr w:type="gramStart"/>
      <w:r w:rsidRPr="00AE0078">
        <w:t>strives</w:t>
      </w:r>
      <w:proofErr w:type="gramEnd"/>
      <w:r w:rsidRPr="00AE0078">
        <w:t xml:space="preserve"> to provide welcoming, supportive environments for all to pursue and share knowledge. The </w:t>
      </w:r>
      <w:proofErr w:type="gramStart"/>
      <w:r w:rsidRPr="00AE0078">
        <w:t>Libraries</w:t>
      </w:r>
      <w:proofErr w:type="gramEnd"/>
      <w:r w:rsidRPr="00AE0078">
        <w:t xml:space="preserve"> is guided by our strategic priorities and Ohio State’s </w:t>
      </w:r>
      <w:hyperlink r:id="rId9" w:tgtFrame="_blank" w:history="1">
        <w:r w:rsidRPr="00AE0078">
          <w:rPr>
            <w:rStyle w:val="Hyperlink"/>
          </w:rPr>
          <w:t>Shared Values</w:t>
        </w:r>
      </w:hyperlink>
      <w:r w:rsidRPr="00AE0078">
        <w:t>. All positions are expected to contribute to building and advancing this environment and we encourage all qualified candidates to apply.</w:t>
      </w:r>
    </w:p>
    <w:p w14:paraId="3FEAA4FD" w14:textId="77777777" w:rsidR="005A6C67" w:rsidRPr="00640743" w:rsidRDefault="005A6C67" w:rsidP="005A6C67">
      <w:pPr>
        <w:pStyle w:val="Heading2"/>
        <w:rPr>
          <w:rFonts w:asciiTheme="minorHAnsi" w:hAnsiTheme="minorHAnsi"/>
          <w:b/>
          <w:bCs/>
          <w:color w:val="auto"/>
          <w:sz w:val="24"/>
          <w:szCs w:val="24"/>
        </w:rPr>
      </w:pPr>
      <w:r w:rsidRPr="00640743">
        <w:rPr>
          <w:rFonts w:asciiTheme="minorHAnsi" w:hAnsiTheme="minorHAnsi"/>
          <w:b/>
          <w:bCs/>
          <w:color w:val="auto"/>
          <w:sz w:val="24"/>
          <w:szCs w:val="24"/>
        </w:rPr>
        <w:t>Become part of the Buckeye family</w:t>
      </w:r>
    </w:p>
    <w:p w14:paraId="27C8591A" w14:textId="77777777" w:rsidR="005A6C67" w:rsidRPr="00AE0078" w:rsidRDefault="005A6C67" w:rsidP="005A6C67">
      <w:r w:rsidRPr="00AE0078">
        <w:t xml:space="preserve">Ohio State’s main campus is one of America's largest and most comprehensive. As Ohio's best and one of the nation's </w:t>
      </w:r>
      <w:proofErr w:type="gramStart"/>
      <w:r w:rsidRPr="00AE0078">
        <w:t>top-20</w:t>
      </w:r>
      <w:proofErr w:type="gramEnd"/>
      <w:r w:rsidRPr="00AE0078">
        <w:t xml:space="preserve"> public universities, Ohio State is further recognized by a top-rated academic medical center and a premier cancer hospital and research center. As a land-grant university, Ohio State has a physical presence throughout the state, with campuses and research centers located around Ohio. Learn more about </w:t>
      </w:r>
      <w:hyperlink r:id="rId10" w:tgtFrame="_blank" w:history="1">
        <w:r w:rsidRPr="00AE0078">
          <w:rPr>
            <w:rStyle w:val="Hyperlink"/>
          </w:rPr>
          <w:t>being a Buckeye</w:t>
        </w:r>
      </w:hyperlink>
      <w:r w:rsidRPr="00AE0078">
        <w:t>.</w:t>
      </w:r>
    </w:p>
    <w:p w14:paraId="4C0EF018" w14:textId="77777777" w:rsidR="005A6C67" w:rsidRPr="00640743" w:rsidRDefault="005A6C67" w:rsidP="005A6C67">
      <w:pPr>
        <w:pStyle w:val="Heading2"/>
        <w:rPr>
          <w:rFonts w:asciiTheme="minorHAnsi" w:hAnsiTheme="minorHAnsi"/>
          <w:b/>
          <w:bCs/>
          <w:color w:val="auto"/>
          <w:sz w:val="24"/>
          <w:szCs w:val="24"/>
        </w:rPr>
      </w:pPr>
      <w:r w:rsidRPr="00640743">
        <w:rPr>
          <w:rFonts w:asciiTheme="minorHAnsi" w:hAnsiTheme="minorHAnsi"/>
          <w:b/>
          <w:bCs/>
          <w:color w:val="auto"/>
          <w:sz w:val="24"/>
          <w:szCs w:val="24"/>
        </w:rPr>
        <w:lastRenderedPageBreak/>
        <w:t>Benefits that support your wellbeing</w:t>
      </w:r>
    </w:p>
    <w:p w14:paraId="741DA4A7" w14:textId="77777777" w:rsidR="005A6C67" w:rsidRPr="00AE0078" w:rsidRDefault="005A6C67" w:rsidP="005A6C67">
      <w:r w:rsidRPr="00AE0078">
        <w:t xml:space="preserve">Ohio State offers a comprehensive benefits package with a variety of options to meet your unique needs. Ohio State’s total rewards package includes benefits that support employees’ health, finances, work-life balance, and education. Learn more about our outstanding </w:t>
      </w:r>
      <w:hyperlink r:id="rId11" w:tgtFrame="_blank" w:history="1">
        <w:r w:rsidRPr="00AE0078">
          <w:rPr>
            <w:rStyle w:val="Hyperlink"/>
          </w:rPr>
          <w:t>benefits</w:t>
        </w:r>
      </w:hyperlink>
      <w:r w:rsidRPr="00AE0078">
        <w:t>.</w:t>
      </w:r>
    </w:p>
    <w:p w14:paraId="30429600" w14:textId="77777777" w:rsidR="005A6C67" w:rsidRPr="00640743" w:rsidRDefault="005A6C67" w:rsidP="005A6C67">
      <w:pPr>
        <w:pStyle w:val="Heading2"/>
        <w:rPr>
          <w:rFonts w:asciiTheme="minorHAnsi" w:hAnsiTheme="minorHAnsi"/>
          <w:b/>
          <w:bCs/>
          <w:color w:val="auto"/>
          <w:sz w:val="24"/>
          <w:szCs w:val="24"/>
        </w:rPr>
      </w:pPr>
      <w:r w:rsidRPr="00640743">
        <w:rPr>
          <w:rFonts w:asciiTheme="minorHAnsi" w:hAnsiTheme="minorHAnsi"/>
          <w:b/>
          <w:bCs/>
          <w:color w:val="auto"/>
          <w:sz w:val="24"/>
          <w:szCs w:val="24"/>
        </w:rPr>
        <w:t>Columbus: Full of excitement and opportunity</w:t>
      </w:r>
    </w:p>
    <w:p w14:paraId="29D77E15" w14:textId="39AA6AA9" w:rsidR="00AD6FA5" w:rsidRDefault="005A6C67">
      <w:r w:rsidRPr="00AE0078">
        <w:t xml:space="preserve">Columbus is the largest and fastest-growing city in Ohio, with a vibrant blend of arts and culture, including inspired culinary, fashion, music, and entertainment scenes, exciting collegiate and professional sports, and an open, entrepreneurial spirit. With </w:t>
      </w:r>
      <w:proofErr w:type="gramStart"/>
      <w:r w:rsidRPr="00AE0078">
        <w:t>a burgeoning</w:t>
      </w:r>
      <w:proofErr w:type="gramEnd"/>
      <w:r w:rsidRPr="00AE0078">
        <w:t xml:space="preserve"> downtown, lively urban districts and a diverse array of welcoming </w:t>
      </w:r>
      <w:proofErr w:type="gramStart"/>
      <w:r w:rsidRPr="00AE0078">
        <w:t>neighborhoods</w:t>
      </w:r>
      <w:proofErr w:type="gramEnd"/>
      <w:r w:rsidRPr="00AE0078">
        <w:t xml:space="preserve"> it’s a city that invites exploration. Learn more about the nation’s best kept secret with </w:t>
      </w:r>
      <w:hyperlink r:id="rId12" w:tgtFrame="_blank" w:history="1">
        <w:r w:rsidRPr="00AE0078">
          <w:rPr>
            <w:rStyle w:val="Hyperlink"/>
          </w:rPr>
          <w:t>Experience Columbus</w:t>
        </w:r>
      </w:hyperlink>
      <w:r w:rsidRPr="00AE0078">
        <w:t>.</w:t>
      </w:r>
    </w:p>
    <w:sectPr w:rsidR="00AD6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67"/>
    <w:rsid w:val="002C37D5"/>
    <w:rsid w:val="005A6C67"/>
    <w:rsid w:val="00736015"/>
    <w:rsid w:val="00AD6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39B5"/>
  <w15:chartTrackingRefBased/>
  <w15:docId w15:val="{FA622D6D-456A-47DB-8048-698CB626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C67"/>
    <w:pPr>
      <w:spacing w:line="259" w:lineRule="auto"/>
    </w:pPr>
    <w:rPr>
      <w:kern w:val="0"/>
      <w:sz w:val="22"/>
      <w:szCs w:val="22"/>
      <w14:ligatures w14:val="none"/>
    </w:rPr>
  </w:style>
  <w:style w:type="paragraph" w:styleId="Heading1">
    <w:name w:val="heading 1"/>
    <w:basedOn w:val="Normal"/>
    <w:next w:val="Normal"/>
    <w:link w:val="Heading1Char"/>
    <w:uiPriority w:val="9"/>
    <w:qFormat/>
    <w:rsid w:val="005A6C6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5A6C6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6C6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6C6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A6C6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A6C6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A6C6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A6C6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A6C6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C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6C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C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C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C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C67"/>
    <w:rPr>
      <w:rFonts w:eastAsiaTheme="majorEastAsia" w:cstheme="majorBidi"/>
      <w:color w:val="272727" w:themeColor="text1" w:themeTint="D8"/>
    </w:rPr>
  </w:style>
  <w:style w:type="paragraph" w:styleId="Title">
    <w:name w:val="Title"/>
    <w:basedOn w:val="Normal"/>
    <w:next w:val="Normal"/>
    <w:link w:val="TitleChar"/>
    <w:uiPriority w:val="10"/>
    <w:qFormat/>
    <w:rsid w:val="005A6C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6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C6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6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C67"/>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A6C67"/>
    <w:rPr>
      <w:i/>
      <w:iCs/>
      <w:color w:val="404040" w:themeColor="text1" w:themeTint="BF"/>
    </w:rPr>
  </w:style>
  <w:style w:type="paragraph" w:styleId="ListParagraph">
    <w:name w:val="List Paragraph"/>
    <w:basedOn w:val="Normal"/>
    <w:uiPriority w:val="34"/>
    <w:qFormat/>
    <w:rsid w:val="005A6C67"/>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A6C67"/>
    <w:rPr>
      <w:i/>
      <w:iCs/>
      <w:color w:val="0F4761" w:themeColor="accent1" w:themeShade="BF"/>
    </w:rPr>
  </w:style>
  <w:style w:type="paragraph" w:styleId="IntenseQuote">
    <w:name w:val="Intense Quote"/>
    <w:basedOn w:val="Normal"/>
    <w:next w:val="Normal"/>
    <w:link w:val="IntenseQuoteChar"/>
    <w:uiPriority w:val="30"/>
    <w:qFormat/>
    <w:rsid w:val="005A6C6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A6C67"/>
    <w:rPr>
      <w:i/>
      <w:iCs/>
      <w:color w:val="0F4761" w:themeColor="accent1" w:themeShade="BF"/>
    </w:rPr>
  </w:style>
  <w:style w:type="character" w:styleId="IntenseReference">
    <w:name w:val="Intense Reference"/>
    <w:basedOn w:val="DefaultParagraphFont"/>
    <w:uiPriority w:val="32"/>
    <w:qFormat/>
    <w:rsid w:val="005A6C67"/>
    <w:rPr>
      <w:b/>
      <w:bCs/>
      <w:smallCaps/>
      <w:color w:val="0F4761" w:themeColor="accent1" w:themeShade="BF"/>
      <w:spacing w:val="5"/>
    </w:rPr>
  </w:style>
  <w:style w:type="character" w:styleId="Hyperlink">
    <w:name w:val="Hyperlink"/>
    <w:basedOn w:val="DefaultParagraphFont"/>
    <w:uiPriority w:val="99"/>
    <w:unhideWhenUsed/>
    <w:rsid w:val="005A6C67"/>
    <w:rPr>
      <w:color w:val="467886" w:themeColor="hyperlink"/>
      <w:u w:val="single"/>
    </w:rPr>
  </w:style>
  <w:style w:type="character" w:styleId="UnresolvedMention">
    <w:name w:val="Unresolved Mention"/>
    <w:basedOn w:val="DefaultParagraphFont"/>
    <w:uiPriority w:val="99"/>
    <w:semiHidden/>
    <w:unhideWhenUsed/>
    <w:rsid w:val="005A6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osu.ed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brary.osu.edu/strategic-directions" TargetMode="External"/><Relationship Id="rId12" Type="http://schemas.openxmlformats.org/officeDocument/2006/relationships/hyperlink" Target="https://visit.osu.edu/experie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su.wd1.myworkdayjobs.com/OSUCareers/job/Columbus-Campus/Digitization-Services-and-Digital-Projects-Coordinator_R145068-1" TargetMode="External"/><Relationship Id="rId11" Type="http://schemas.openxmlformats.org/officeDocument/2006/relationships/hyperlink" Target="https://hr.osu.edu/benefits/" TargetMode="External"/><Relationship Id="rId5" Type="http://schemas.openxmlformats.org/officeDocument/2006/relationships/hyperlink" Target="https://www.osu.edu/shared-values" TargetMode="External"/><Relationship Id="rId10" Type="http://schemas.openxmlformats.org/officeDocument/2006/relationships/hyperlink" Target="https://visit.osu.edu/discover" TargetMode="External"/><Relationship Id="rId4" Type="http://schemas.openxmlformats.org/officeDocument/2006/relationships/image" Target="media/image1.jpeg"/><Relationship Id="rId9" Type="http://schemas.openxmlformats.org/officeDocument/2006/relationships/hyperlink" Target="https://www.osu.edu/shared-valu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978</Words>
  <Characters>5575</Characters>
  <Application>Microsoft Office Word</Application>
  <DocSecurity>0</DocSecurity>
  <Lines>46</Lines>
  <Paragraphs>13</Paragraphs>
  <ScaleCrop>false</ScaleCrop>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Courtney</dc:creator>
  <cp:keywords/>
  <dc:description/>
  <cp:lastModifiedBy>Crawford, Courtney</cp:lastModifiedBy>
  <cp:revision>1</cp:revision>
  <dcterms:created xsi:type="dcterms:W3CDTF">2026-02-17T18:25:00Z</dcterms:created>
  <dcterms:modified xsi:type="dcterms:W3CDTF">2026-02-17T18:29:00Z</dcterms:modified>
</cp:coreProperties>
</file>